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rPr>
          <w:b/>
          <w:color w:val="000000"/>
          <w:sz w:val="28"/>
          <w:szCs w:val="28"/>
        </w:rPr>
      </w:pPr>
      <w:bookmarkStart w:id="8" w:name="_GoBack"/>
      <w:r>
        <w:rPr>
          <w:b/>
          <w:color w:val="000000"/>
          <w:sz w:val="28"/>
          <w:szCs w:val="28"/>
        </w:rPr>
        <w:t>附件</w:t>
      </w:r>
      <w:r>
        <w:rPr>
          <w:rFonts w:hint="eastAsia"/>
          <w:b/>
          <w:color w:val="000000"/>
          <w:sz w:val="28"/>
          <w:szCs w:val="28"/>
        </w:rPr>
        <w:t>4</w:t>
      </w:r>
      <w:r>
        <w:rPr>
          <w:b/>
          <w:color w:val="000000"/>
          <w:sz w:val="28"/>
          <w:szCs w:val="28"/>
        </w:rPr>
        <w:t>: 发动机基本参数与推力曲线</w:t>
      </w:r>
    </w:p>
    <w:bookmarkEnd w:id="8"/>
    <w:p>
      <w:pPr>
        <w:spacing w:line="360" w:lineRule="exact"/>
        <w:rPr>
          <w:b/>
          <w:color w:val="000000"/>
          <w:sz w:val="28"/>
          <w:szCs w:val="28"/>
        </w:rPr>
      </w:pPr>
    </w:p>
    <w:tbl>
      <w:tblPr>
        <w:tblStyle w:val="3"/>
        <w:tblW w:w="1042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8"/>
        <w:gridCol w:w="951"/>
        <w:gridCol w:w="1336"/>
        <w:gridCol w:w="1663"/>
        <w:gridCol w:w="1142"/>
        <w:gridCol w:w="993"/>
        <w:gridCol w:w="1595"/>
        <w:gridCol w:w="1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10428" w:type="dxa"/>
            <w:gridSpan w:val="8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力学</w:t>
            </w:r>
            <w:r>
              <w:t>竞赛专用发动机</w:t>
            </w:r>
          </w:p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10428" w:type="dxa"/>
            <w:gridSpan w:val="8"/>
            <w:vAlign w:val="center"/>
          </w:tcPr>
          <w:p>
            <w:bookmarkStart w:id="0" w:name="型号"/>
            <w:bookmarkEnd w:id="0"/>
            <w:bookmarkStart w:id="1" w:name="日期"/>
            <w:bookmarkEnd w:id="1"/>
            <w:r>
              <w:rPr>
                <w:rFonts w:hint="eastAsia"/>
              </w:rPr>
              <w:t>尺寸：</w:t>
            </w:r>
            <w:r>
              <w:rPr>
                <w:rFonts w:hint="eastAsia" w:ascii="宋体" w:hAnsi="宋体"/>
              </w:rPr>
              <w:t>Φ18×</w:t>
            </w:r>
            <w:r>
              <w:rPr>
                <w:rFonts w:ascii="宋体" w:hAnsi="宋体"/>
              </w:rPr>
              <w:t>70</w:t>
            </w:r>
            <w:r>
              <w:rPr>
                <w:rFonts w:hint="eastAsia" w:ascii="宋体" w:hAnsi="宋体"/>
              </w:rPr>
              <w:t>（mm</w:t>
            </w:r>
            <w:r>
              <w:rPr>
                <w:rFonts w:ascii="宋体" w:hAnsi="宋体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10428" w:type="dxa"/>
            <w:gridSpan w:val="8"/>
            <w:vAlign w:val="center"/>
          </w:tcPr>
          <w:p>
            <w:pPr>
              <w:jc w:val="center"/>
            </w:pPr>
            <w:r>
              <w:t xml:space="preserve">1. </w:t>
            </w:r>
            <w:r>
              <w:rPr>
                <w:rFonts w:hint="eastAsia"/>
              </w:rPr>
              <w:t>推力—时间曲线</w:t>
            </w:r>
            <w:r>
              <w:t>(N-S)</w:t>
            </w:r>
          </w:p>
          <w:p>
            <w:pPr>
              <w:jc w:val="center"/>
            </w:pPr>
            <w:bookmarkStart w:id="2" w:name="graph"/>
            <w:bookmarkEnd w:id="2"/>
            <w:r>
              <w:rPr>
                <w:rFonts w:hint="eastAsia"/>
              </w:rPr>
              <w:drawing>
                <wp:inline distT="0" distB="0" distL="0" distR="0">
                  <wp:extent cx="5267325" cy="2419350"/>
                  <wp:effectExtent l="0" t="0" r="9525" b="0"/>
                  <wp:docPr id="1" name="图片 1" descr="C6-0-002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C6-0-002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7325" cy="241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</w:p>
          <w:p>
            <w:pPr>
              <w:jc w:val="center"/>
            </w:pPr>
            <w:r>
              <w:t xml:space="preserve">2. </w:t>
            </w:r>
            <w:r>
              <w:rPr>
                <w:rFonts w:hint="eastAsia"/>
              </w:rPr>
              <w:t>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11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参数</w:t>
            </w:r>
          </w:p>
        </w:tc>
        <w:tc>
          <w:tcPr>
            <w:tcW w:w="95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符号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16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数据</w:t>
            </w:r>
          </w:p>
        </w:tc>
        <w:tc>
          <w:tcPr>
            <w:tcW w:w="114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参数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符号</w:t>
            </w:r>
          </w:p>
        </w:tc>
        <w:tc>
          <w:tcPr>
            <w:tcW w:w="159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163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11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最大推力</w:t>
            </w:r>
          </w:p>
        </w:tc>
        <w:tc>
          <w:tcPr>
            <w:tcW w:w="951" w:type="dxa"/>
            <w:vAlign w:val="center"/>
          </w:tcPr>
          <w:p>
            <w:pPr>
              <w:jc w:val="center"/>
            </w:pPr>
            <w:r>
              <w:t>fmax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</w:pPr>
            <w:r>
              <w:t>N</w:t>
            </w:r>
          </w:p>
        </w:tc>
        <w:tc>
          <w:tcPr>
            <w:tcW w:w="1663" w:type="dxa"/>
            <w:vAlign w:val="center"/>
          </w:tcPr>
          <w:p>
            <w:pPr>
              <w:jc w:val="center"/>
            </w:pPr>
            <w:bookmarkStart w:id="3" w:name="fmax"/>
            <w:bookmarkEnd w:id="3"/>
            <w:r>
              <w:t>5.5843</w:t>
            </w:r>
          </w:p>
        </w:tc>
        <w:tc>
          <w:tcPr>
            <w:tcW w:w="114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总冲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</w:pPr>
            <w:r>
              <w:t>I</w:t>
            </w:r>
          </w:p>
        </w:tc>
        <w:tc>
          <w:tcPr>
            <w:tcW w:w="1595" w:type="dxa"/>
            <w:vAlign w:val="center"/>
          </w:tcPr>
          <w:p>
            <w:pPr>
              <w:jc w:val="center"/>
            </w:pPr>
            <w:r>
              <w:t>N*S</w:t>
            </w:r>
          </w:p>
        </w:tc>
        <w:tc>
          <w:tcPr>
            <w:tcW w:w="1630" w:type="dxa"/>
            <w:vAlign w:val="center"/>
          </w:tcPr>
          <w:p>
            <w:pPr>
              <w:jc w:val="center"/>
            </w:pPr>
            <w:bookmarkStart w:id="4" w:name="I"/>
            <w:bookmarkEnd w:id="4"/>
            <w:r>
              <w:t>8.5152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11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对应时间</w:t>
            </w:r>
          </w:p>
        </w:tc>
        <w:tc>
          <w:tcPr>
            <w:tcW w:w="951" w:type="dxa"/>
            <w:vAlign w:val="center"/>
          </w:tcPr>
          <w:p>
            <w:pPr>
              <w:jc w:val="center"/>
            </w:pPr>
            <w:r>
              <w:t>tfmax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S</w:t>
            </w:r>
          </w:p>
        </w:tc>
        <w:tc>
          <w:tcPr>
            <w:tcW w:w="1663" w:type="dxa"/>
            <w:vAlign w:val="center"/>
          </w:tcPr>
          <w:p>
            <w:pPr>
              <w:jc w:val="center"/>
            </w:pPr>
            <w:bookmarkStart w:id="5" w:name="tfmax"/>
            <w:bookmarkEnd w:id="5"/>
            <w:r>
              <w:t>0.2855</w:t>
            </w:r>
          </w:p>
        </w:tc>
        <w:tc>
          <w:tcPr>
            <w:tcW w:w="114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平均推力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</w:pPr>
            <w:r>
              <w:t>Fta</w:t>
            </w:r>
          </w:p>
        </w:tc>
        <w:tc>
          <w:tcPr>
            <w:tcW w:w="1595" w:type="dxa"/>
            <w:vAlign w:val="center"/>
          </w:tcPr>
          <w:p>
            <w:pPr>
              <w:jc w:val="center"/>
            </w:pPr>
            <w:r>
              <w:t>N</w:t>
            </w:r>
          </w:p>
        </w:tc>
        <w:tc>
          <w:tcPr>
            <w:tcW w:w="1630" w:type="dxa"/>
            <w:vAlign w:val="center"/>
          </w:tcPr>
          <w:p>
            <w:pPr>
              <w:jc w:val="center"/>
            </w:pPr>
            <w:bookmarkStart w:id="6" w:name="Fta"/>
            <w:bookmarkEnd w:id="6"/>
            <w:r>
              <w:t>2.2184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11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工作时间</w:t>
            </w:r>
          </w:p>
        </w:tc>
        <w:tc>
          <w:tcPr>
            <w:tcW w:w="951" w:type="dxa"/>
            <w:vAlign w:val="center"/>
          </w:tcPr>
          <w:p>
            <w:pPr>
              <w:jc w:val="center"/>
            </w:pPr>
            <w:r>
              <w:t>tdi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S</w:t>
            </w:r>
          </w:p>
        </w:tc>
        <w:tc>
          <w:tcPr>
            <w:tcW w:w="1663" w:type="dxa"/>
            <w:vAlign w:val="center"/>
          </w:tcPr>
          <w:p>
            <w:pPr>
              <w:jc w:val="center"/>
            </w:pPr>
            <w:r>
              <w:t>3.8385</w:t>
            </w:r>
          </w:p>
        </w:tc>
        <w:tc>
          <w:tcPr>
            <w:tcW w:w="1142" w:type="dxa"/>
            <w:vAlign w:val="center"/>
          </w:tcPr>
          <w:p>
            <w:pPr>
              <w:jc w:val="center"/>
            </w:pPr>
          </w:p>
        </w:tc>
        <w:tc>
          <w:tcPr>
            <w:tcW w:w="99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Ftb</w:t>
            </w:r>
          </w:p>
        </w:tc>
        <w:tc>
          <w:tcPr>
            <w:tcW w:w="1595" w:type="dxa"/>
            <w:vAlign w:val="center"/>
          </w:tcPr>
          <w:p>
            <w:pPr>
              <w:jc w:val="center"/>
            </w:pPr>
            <w:r>
              <w:t>N</w:t>
            </w:r>
          </w:p>
        </w:tc>
        <w:tc>
          <w:tcPr>
            <w:tcW w:w="1630" w:type="dxa"/>
            <w:vAlign w:val="center"/>
          </w:tcPr>
          <w:p>
            <w:pPr>
              <w:jc w:val="center"/>
            </w:pPr>
            <w:bookmarkStart w:id="7" w:name="Ftb"/>
            <w:bookmarkEnd w:id="7"/>
            <w:r>
              <w:t>2.9428</w:t>
            </w:r>
          </w:p>
        </w:tc>
      </w:tr>
    </w:tbl>
    <w:p>
      <w:pPr>
        <w:rPr>
          <w:color w:val="000000"/>
          <w:sz w:val="24"/>
          <w:szCs w:val="24"/>
        </w:rPr>
      </w:pPr>
    </w:p>
    <w:p>
      <w:pPr>
        <w:rPr>
          <w:b/>
          <w:sz w:val="24"/>
          <w:szCs w:val="24"/>
        </w:rPr>
      </w:pPr>
      <w:r>
        <w:rPr>
          <w:rFonts w:hint="eastAsia" w:eastAsia="仿宋_GB2312"/>
          <w:b/>
          <w:sz w:val="32"/>
          <w:szCs w:val="32"/>
        </w:rPr>
        <w:t>GPI</w:t>
      </w:r>
      <w:r>
        <w:rPr>
          <w:rFonts w:eastAsia="仿宋_GB2312"/>
          <w:b/>
          <w:sz w:val="32"/>
          <w:szCs w:val="32"/>
        </w:rPr>
        <w:t>力学</w:t>
      </w:r>
      <w:r>
        <w:rPr>
          <w:rFonts w:hint="eastAsia" w:eastAsia="仿宋_GB2312"/>
          <w:b/>
          <w:sz w:val="32"/>
          <w:szCs w:val="32"/>
        </w:rPr>
        <w:t>性能</w:t>
      </w:r>
    </w:p>
    <w:tbl>
      <w:tblPr>
        <w:tblStyle w:val="3"/>
        <w:tblW w:w="7977" w:type="dxa"/>
        <w:tblInd w:w="80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8"/>
        <w:gridCol w:w="1138"/>
        <w:gridCol w:w="1139"/>
        <w:gridCol w:w="1139"/>
        <w:gridCol w:w="1141"/>
        <w:gridCol w:w="1141"/>
        <w:gridCol w:w="114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密度</w:t>
            </w:r>
          </w:p>
          <w:p>
            <w:pPr>
              <w:jc w:val="center"/>
              <w:rPr>
                <w:vertAlign w:val="superscript"/>
              </w:rPr>
            </w:pPr>
            <w:r>
              <w:t>K</w:t>
            </w:r>
            <w:r>
              <w:rPr>
                <w:rFonts w:hint="eastAsia"/>
              </w:rPr>
              <w:t>g/m</w:t>
            </w:r>
            <w:r>
              <w:rPr>
                <w:rFonts w:hint="eastAsia"/>
                <w:vertAlign w:val="superscript"/>
              </w:rPr>
              <w:t>3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拉伸强度</w:t>
            </w:r>
          </w:p>
          <w:p>
            <w:pPr>
              <w:jc w:val="center"/>
            </w:pPr>
            <w:r>
              <w:rPr>
                <w:rFonts w:hint="eastAsia"/>
              </w:rPr>
              <w:t>Mpa</w:t>
            </w:r>
          </w:p>
        </w:tc>
        <w:tc>
          <w:tcPr>
            <w:tcW w:w="113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拉伸模量</w:t>
            </w:r>
          </w:p>
          <w:p>
            <w:pPr>
              <w:jc w:val="center"/>
            </w:pPr>
            <w:r>
              <w:rPr>
                <w:rFonts w:hint="eastAsia"/>
              </w:rPr>
              <w:t>Mpa</w:t>
            </w:r>
          </w:p>
        </w:tc>
        <w:tc>
          <w:tcPr>
            <w:tcW w:w="113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压缩强度</w:t>
            </w:r>
          </w:p>
          <w:p>
            <w:pPr>
              <w:jc w:val="center"/>
            </w:pPr>
            <w:r>
              <w:rPr>
                <w:rFonts w:hint="eastAsia"/>
              </w:rPr>
              <w:t>Mpa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压缩模量</w:t>
            </w:r>
          </w:p>
          <w:p>
            <w:pPr>
              <w:jc w:val="center"/>
            </w:pPr>
            <w:r>
              <w:rPr>
                <w:rFonts w:hint="eastAsia"/>
              </w:rPr>
              <w:t>Mpa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剪切强度</w:t>
            </w:r>
          </w:p>
          <w:p>
            <w:pPr>
              <w:jc w:val="center"/>
            </w:pPr>
            <w:r>
              <w:rPr>
                <w:rFonts w:hint="eastAsia"/>
              </w:rPr>
              <w:t>Mpa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剪切模量</w:t>
            </w:r>
          </w:p>
          <w:p>
            <w:pPr>
              <w:jc w:val="center"/>
            </w:pPr>
            <w:r>
              <w:rPr>
                <w:rFonts w:hint="eastAsia"/>
              </w:rPr>
              <w:t>Mpa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65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2.20</w:t>
            </w:r>
          </w:p>
        </w:tc>
        <w:tc>
          <w:tcPr>
            <w:tcW w:w="113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86.00</w:t>
            </w:r>
          </w:p>
        </w:tc>
        <w:tc>
          <w:tcPr>
            <w:tcW w:w="113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1.30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86.70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1.21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29.70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1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测试标准</w:t>
            </w:r>
          </w:p>
        </w:tc>
        <w:tc>
          <w:tcPr>
            <w:tcW w:w="2277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GB9641-88</w:t>
            </w:r>
          </w:p>
        </w:tc>
        <w:tc>
          <w:tcPr>
            <w:tcW w:w="228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ASTMD1621</w:t>
            </w:r>
          </w:p>
        </w:tc>
        <w:tc>
          <w:tcPr>
            <w:tcW w:w="2282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ASTMC273C（M）</w:t>
            </w:r>
          </w:p>
        </w:tc>
      </w:tr>
    </w:tbl>
    <w:p>
      <w:pPr>
        <w:rPr>
          <w:color w:val="000000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287BFF"/>
    <w:rsid w:val="07287BFF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2018-05-21T00:52:00Z</dcterms:created>
  <dc:creator>Administrator</dc:creator>
  <cp:lastModifiedBy>Administrator</cp:lastModifiedBy>
  <dcterms:modified xsi:type="dcterms:W3CDTF">2018-05-21T00:53:15Z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